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การจดทะเบียนหย่า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การสิ้นสุดการสมรสมี </w:t>
      </w:r>
      <w:r>
        <w:t>3</w:t>
      </w:r>
      <w:r>
        <w:rPr>
          <w:rFonts w:cs="Cordia New"/>
          <w:cs/>
        </w:rPr>
        <w:t xml:space="preserve"> วิธี คือ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ฝ่ายใดฝ่ายหนึ่งถึงแก่ความตาย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การจดทะเบียนหย่า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ศาลพิพากษาให้เพิกถอนการสมรส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การหย่า ปฏิบัติได้ </w:t>
      </w:r>
      <w:r>
        <w:t>2</w:t>
      </w:r>
      <w:r>
        <w:rPr>
          <w:rFonts w:cs="Cordia New"/>
          <w:cs/>
        </w:rPr>
        <w:t xml:space="preserve"> วิธี คือ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 xml:space="preserve">การหย่าโดยความยินยอมของทั้งสองฝ่ายกระทำได้ </w:t>
      </w:r>
      <w:r>
        <w:t>2</w:t>
      </w:r>
      <w:r>
        <w:rPr>
          <w:rFonts w:cs="Cordia New"/>
          <w:cs/>
        </w:rPr>
        <w:t xml:space="preserve"> วิธี คือ การจดทะเบียนหย่าในสำนักทะเบียน และการจดทะเบียนหย่า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ต่างสำนักทะเบียน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การหย่าโดยคำพิพากษาของศาล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เอกสารที่ใช้เพื่อการจดทะเบียนหย่า คือ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บัตรประจำตัวประชาชน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ใบสำคัญการสมรส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หนังสือหย่าหรือหนังสือสัญญาหย่า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 xml:space="preserve">พยานบุคคลจำนวน </w:t>
      </w:r>
      <w:r>
        <w:t>2</w:t>
      </w:r>
      <w:r>
        <w:rPr>
          <w:rFonts w:cs="Cordia New"/>
          <w:cs/>
        </w:rPr>
        <w:t xml:space="preserve"> คน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ขั้นตอนในการติดต่อขอจดทะเบียนหย่า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กรณีการจดทะเบียนหย่าในสำนักทะเบียน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คู่หย่าตกลงเรื่องทรัพย์สิน การปกครองบุตร หรือเรื่องอื่น ๆ (ถ้ามี) โดยทำเป็นหนังสือหย่า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คู่หย่ายื่นคำร้องพร้อมหนังสือหย่าต่อนายทะเบียน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กรณีการจดทะเบียนหย่าต่างสำนักทะเบียน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คู่หย่าตกลงเรื่องทรัพย์สิน การปกครองบุตร หรือเรื่องอื่น ๆ (ถ้ามี) โดยทำเป็นหนังสือหย่า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คู่หย่าตกลงกันก่อนว่าฝ่ายใดจะเป็นผู้ยื่นคำร้องก่อนหลัง และแต่ละฝ่ายจะยื่นคำร้อง ณ สำนักทะเบียนใด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คู่หย่ายื่นคำร้องพร้อมหนังสือหย่าต่อนายทะเบียน ณ สำนักทะเบียนตามที่ได้ตกลงกัน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กรณีหย่าโดยคำพิพากษาของศาล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หากศาลมีคำพิพากษาถึงที่สุด คู่หย่าไม่ต้องจดทะเบียนหย่าอีก และหากให้คู่สมรสหย่าขาดจากกัน โดยมี เงื่อนไขให้ไปจด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ทะเบียนการหย่าต่อนายทะเบียน การสมรสจึงจะสิ้นสุด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การจดทะเบียนหย่า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>ขั้นตอนและวิธีปฏิบัติ</w:t>
      </w:r>
    </w:p>
    <w:p w:rsidR="008F31AC" w:rsidRDefault="008F31AC" w:rsidP="008F31AC">
      <w:pPr>
        <w:spacing w:after="0"/>
        <w:jc w:val="thaiDistribute"/>
      </w:pPr>
    </w:p>
    <w:p w:rsidR="008F31AC" w:rsidRDefault="008F31AC" w:rsidP="008F31AC">
      <w:pPr>
        <w:spacing w:after="0"/>
        <w:jc w:val="thaiDistribute"/>
      </w:pPr>
      <w:r>
        <w:lastRenderedPageBreak/>
        <w:t xml:space="preserve"> 1.</w:t>
      </w:r>
      <w:r>
        <w:rPr>
          <w:rFonts w:cs="Cordia New"/>
          <w:cs/>
        </w:rPr>
        <w:t>การรับเรื่อง</w:t>
      </w:r>
    </w:p>
    <w:p w:rsidR="008F31AC" w:rsidRDefault="008F31AC" w:rsidP="008F31AC">
      <w:pPr>
        <w:spacing w:after="0"/>
        <w:jc w:val="thaiDistribute"/>
      </w:pPr>
      <w:r>
        <w:t xml:space="preserve">  - </w:t>
      </w:r>
      <w:r>
        <w:rPr>
          <w:rFonts w:cs="Cordia New"/>
          <w:cs/>
        </w:rPr>
        <w:t xml:space="preserve">คู่หย่าตกลงเรื่องทรัพย์สิน </w:t>
      </w:r>
      <w:proofErr w:type="gramStart"/>
      <w:r>
        <w:rPr>
          <w:rFonts w:cs="Cordia New"/>
          <w:cs/>
        </w:rPr>
        <w:t>การปกครองบุตร(</w:t>
      </w:r>
      <w:proofErr w:type="gramEnd"/>
      <w:r>
        <w:rPr>
          <w:rFonts w:cs="Cordia New"/>
          <w:cs/>
        </w:rPr>
        <w:t xml:space="preserve">ถ้ามี) โดยทำเป็นหนังสือ หย่าแล้วยื่นคำร้องตามแบบ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1</w:t>
      </w:r>
      <w:r>
        <w:rPr>
          <w:rFonts w:cs="Cordia New"/>
          <w:cs/>
        </w:rPr>
        <w:t xml:space="preserve"> พร้อมหนังสือหย่า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ต่อนายทะเบียน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ป.พ.</w:t>
      </w:r>
      <w:proofErr w:type="spellStart"/>
      <w:r>
        <w:rPr>
          <w:rFonts w:cs="Cordia New"/>
          <w:cs/>
        </w:rPr>
        <w:t>พ.ม</w:t>
      </w:r>
      <w:proofErr w:type="spellEnd"/>
      <w:r>
        <w:rPr>
          <w:rFonts w:cs="Cordia New"/>
          <w:cs/>
        </w:rPr>
        <w:t xml:space="preserve">. </w:t>
      </w:r>
      <w:r>
        <w:t>1514</w:t>
      </w:r>
      <w:proofErr w:type="gramStart"/>
      <w:r>
        <w:t>,1520,1522</w:t>
      </w:r>
      <w:proofErr w:type="gramEnd"/>
      <w:r>
        <w:t xml:space="preserve"> 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 xml:space="preserve">ระเบียบ มท.ว่าด้วยการจดทะเบียนครอบครัว </w:t>
      </w:r>
      <w:proofErr w:type="spellStart"/>
      <w:r>
        <w:rPr>
          <w:rFonts w:cs="Cordia New"/>
          <w:cs/>
        </w:rPr>
        <w:t>พ.ศห</w:t>
      </w:r>
      <w:proofErr w:type="spellEnd"/>
      <w:r>
        <w:rPr>
          <w:rFonts w:cs="Cordia New"/>
          <w:cs/>
        </w:rPr>
        <w:t xml:space="preserve"> </w:t>
      </w:r>
      <w:r>
        <w:t>2541</w:t>
      </w:r>
      <w:r>
        <w:rPr>
          <w:rFonts w:cs="Cordia New"/>
          <w:cs/>
        </w:rPr>
        <w:t xml:space="preserve">ข้อ </w:t>
      </w:r>
      <w:r>
        <w:t>6</w:t>
      </w:r>
      <w:proofErr w:type="gramStart"/>
      <w:r>
        <w:t>,8</w:t>
      </w:r>
      <w:proofErr w:type="gramEnd"/>
      <w:r>
        <w:rPr>
          <w:rFonts w:cs="Cordia New"/>
          <w:cs/>
        </w:rPr>
        <w:t xml:space="preserve"> ผู้รับผิดชอบ "เจ้าหน้าที่"</w:t>
      </w:r>
    </w:p>
    <w:p w:rsidR="008F31AC" w:rsidRDefault="008F31AC" w:rsidP="008F31AC">
      <w:pPr>
        <w:spacing w:after="0"/>
        <w:jc w:val="thaiDistribute"/>
      </w:pPr>
    </w:p>
    <w:p w:rsidR="008F31AC" w:rsidRDefault="008F31AC" w:rsidP="008F31AC">
      <w:pPr>
        <w:spacing w:after="0"/>
        <w:jc w:val="thaiDistribute"/>
      </w:pPr>
      <w:r>
        <w:t xml:space="preserve"> 2.</w:t>
      </w:r>
      <w:r>
        <w:rPr>
          <w:rFonts w:cs="Cordia New"/>
          <w:cs/>
        </w:rPr>
        <w:t>ตรวจสอบหลักฐานหรือเอกสารที่เกี่ยวข้อง</w:t>
      </w:r>
    </w:p>
    <w:p w:rsidR="008F31AC" w:rsidRDefault="008F31AC" w:rsidP="008F31AC">
      <w:pPr>
        <w:spacing w:after="0"/>
        <w:jc w:val="thaiDistribute"/>
      </w:pPr>
      <w:r>
        <w:t xml:space="preserve">  2.1</w:t>
      </w:r>
      <w:r>
        <w:rPr>
          <w:rFonts w:cs="Cordia New"/>
          <w:cs/>
        </w:rPr>
        <w:t xml:space="preserve"> บัตรประจำตัวประชาชน หรือบัตรอื่นที่ทางราชการออกให้สำหรับบุคคลซึ่งไม่ต้องมีบัตรประจำตัวประชาชนตามกฎหมาย 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หรือใบสำคัญประจำตัวคนต่างด้าว</w:t>
      </w:r>
    </w:p>
    <w:p w:rsidR="008F31AC" w:rsidRDefault="008F31AC" w:rsidP="008F31AC">
      <w:pPr>
        <w:spacing w:after="0"/>
        <w:jc w:val="thaiDistribute"/>
      </w:pPr>
      <w:r>
        <w:t xml:space="preserve">  2.2</w:t>
      </w:r>
      <w:r>
        <w:rPr>
          <w:rFonts w:cs="Cordia New"/>
          <w:cs/>
        </w:rPr>
        <w:t xml:space="preserve"> สำเนาทะเบียนบ้าน</w:t>
      </w:r>
    </w:p>
    <w:p w:rsidR="008F31AC" w:rsidRDefault="008F31AC" w:rsidP="008F31AC">
      <w:pPr>
        <w:spacing w:after="0"/>
        <w:jc w:val="thaiDistribute"/>
      </w:pPr>
      <w:r>
        <w:t xml:space="preserve">  2.3</w:t>
      </w:r>
      <w:r>
        <w:rPr>
          <w:rFonts w:cs="Cordia New"/>
          <w:cs/>
        </w:rPr>
        <w:t xml:space="preserve"> ใบสำคัญการสมรส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3) </w:t>
      </w:r>
      <w:r>
        <w:rPr>
          <w:rFonts w:cs="Cordia New"/>
          <w:cs/>
        </w:rPr>
        <w:t>หรือสำเนาทะเบียนสมรส</w:t>
      </w:r>
    </w:p>
    <w:p w:rsidR="008F31AC" w:rsidRDefault="008F31AC" w:rsidP="008F31AC">
      <w:pPr>
        <w:spacing w:after="0"/>
        <w:jc w:val="thaiDistribute"/>
      </w:pPr>
      <w:r>
        <w:t xml:space="preserve">  2.4</w:t>
      </w:r>
      <w:r>
        <w:rPr>
          <w:rFonts w:cs="Cordia New"/>
          <w:cs/>
        </w:rPr>
        <w:t xml:space="preserve"> หนังสือหย่าหรือข้อตกลงการหย่า ที่มีพยานลงลายมือชื่ออย่างน้อย </w:t>
      </w:r>
      <w:r>
        <w:t>2</w:t>
      </w:r>
      <w:r>
        <w:rPr>
          <w:rFonts w:cs="Cordia New"/>
          <w:cs/>
        </w:rPr>
        <w:t xml:space="preserve"> คน</w:t>
      </w:r>
    </w:p>
    <w:p w:rsidR="008F31AC" w:rsidRDefault="008F31AC" w:rsidP="008F31AC">
      <w:pPr>
        <w:spacing w:after="0"/>
        <w:jc w:val="thaiDistribute"/>
      </w:pPr>
      <w:r>
        <w:t xml:space="preserve">  2.5</w:t>
      </w:r>
      <w:r>
        <w:rPr>
          <w:rFonts w:cs="Cordia New"/>
          <w:cs/>
        </w:rPr>
        <w:t xml:space="preserve"> พยานอย่างน้อย </w:t>
      </w:r>
      <w:r>
        <w:t>2</w:t>
      </w:r>
      <w:r>
        <w:rPr>
          <w:rFonts w:cs="Cordia New"/>
          <w:cs/>
        </w:rPr>
        <w:t xml:space="preserve"> คน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ป.</w:t>
      </w:r>
      <w:proofErr w:type="spellStart"/>
      <w:r>
        <w:rPr>
          <w:rFonts w:cs="Cordia New"/>
          <w:cs/>
        </w:rPr>
        <w:t>พ.พ</w:t>
      </w:r>
      <w:proofErr w:type="spellEnd"/>
      <w:r>
        <w:rPr>
          <w:rFonts w:cs="Cordia New"/>
          <w:cs/>
        </w:rPr>
        <w:t>. ม.</w:t>
      </w:r>
      <w:r>
        <w:t>1514</w:t>
      </w:r>
    </w:p>
    <w:p w:rsidR="008F31AC" w:rsidRDefault="008F31AC" w:rsidP="008F31AC">
      <w:pPr>
        <w:spacing w:after="0"/>
        <w:jc w:val="thaiDistribute"/>
      </w:pPr>
      <w:r>
        <w:t xml:space="preserve">  * </w:t>
      </w:r>
      <w:r>
        <w:rPr>
          <w:rFonts w:cs="Cordia New"/>
          <w:cs/>
        </w:rPr>
        <w:t>ระเบียบ มท.ว่าด้วยการจดทะเบียนครอบครัว พ.ศ.</w:t>
      </w:r>
      <w:r>
        <w:t>2541</w:t>
      </w:r>
      <w:r>
        <w:rPr>
          <w:rFonts w:cs="Cordia New"/>
          <w:cs/>
        </w:rPr>
        <w:t xml:space="preserve"> ข้อ </w:t>
      </w:r>
      <w:r>
        <w:t>8</w:t>
      </w:r>
      <w:proofErr w:type="gramStart"/>
      <w:r>
        <w:t>,20</w:t>
      </w:r>
      <w:proofErr w:type="gramEnd"/>
      <w:r>
        <w:t xml:space="preserve">(1) </w:t>
      </w:r>
      <w:r>
        <w:rPr>
          <w:rFonts w:cs="Cordia New"/>
          <w:cs/>
        </w:rPr>
        <w:t>ผู้รับผิดชอบ "เจ้าหน้าที่"</w:t>
      </w:r>
    </w:p>
    <w:p w:rsidR="008F31AC" w:rsidRDefault="008F31AC" w:rsidP="008F31AC">
      <w:pPr>
        <w:spacing w:after="0"/>
        <w:jc w:val="thaiDistribute"/>
      </w:pPr>
      <w:r>
        <w:t xml:space="preserve"> 3. </w:t>
      </w:r>
      <w:r>
        <w:rPr>
          <w:rFonts w:cs="Cordia New"/>
          <w:cs/>
        </w:rPr>
        <w:t>ตรวจสอบคุณสมบัติ</w:t>
      </w:r>
    </w:p>
    <w:p w:rsidR="008F31AC" w:rsidRDefault="008F31AC" w:rsidP="008F31AC">
      <w:pPr>
        <w:spacing w:after="0"/>
        <w:jc w:val="thaiDistribute"/>
      </w:pPr>
      <w:r>
        <w:t xml:space="preserve">  3.1</w:t>
      </w:r>
      <w:r>
        <w:rPr>
          <w:rFonts w:cs="Cordia New"/>
          <w:cs/>
        </w:rPr>
        <w:t xml:space="preserve"> คู่หย่าแสดงความยินยอมที่จะจดทะเบียนหย่า</w:t>
      </w:r>
    </w:p>
    <w:p w:rsidR="008F31AC" w:rsidRDefault="008F31AC" w:rsidP="008F31AC">
      <w:pPr>
        <w:spacing w:after="0"/>
        <w:jc w:val="thaiDistribute"/>
      </w:pPr>
      <w:r>
        <w:t xml:space="preserve">  3.2</w:t>
      </w:r>
      <w:r>
        <w:rPr>
          <w:rFonts w:cs="Cordia New"/>
          <w:cs/>
        </w:rPr>
        <w:t xml:space="preserve"> คำพิพากษาของศาลซึ่งผู้ร้องนำหลักฐานมาแสดงต่อนายทะเบียน ผู้รับผิดชอบ "เจ้าหน้าที่"</w:t>
      </w:r>
    </w:p>
    <w:p w:rsidR="008F31AC" w:rsidRDefault="008F31AC" w:rsidP="008F31AC">
      <w:pPr>
        <w:spacing w:after="0"/>
        <w:jc w:val="thaiDistribute"/>
      </w:pPr>
      <w:r>
        <w:t xml:space="preserve"> 4. </w:t>
      </w:r>
      <w:r>
        <w:rPr>
          <w:rFonts w:cs="Cordia New"/>
          <w:cs/>
        </w:rPr>
        <w:t>ผู้มีอำนาจในการจดทะเบียน</w:t>
      </w:r>
    </w:p>
    <w:p w:rsidR="008F31AC" w:rsidRDefault="008F31AC" w:rsidP="008F31AC">
      <w:pPr>
        <w:spacing w:after="0"/>
        <w:jc w:val="thaiDistribute"/>
      </w:pPr>
      <w:r>
        <w:t xml:space="preserve">  - </w:t>
      </w:r>
      <w:r>
        <w:rPr>
          <w:rFonts w:cs="Cordia New"/>
          <w:cs/>
        </w:rPr>
        <w:t xml:space="preserve">นายทะเบียน (นายทะเบียน/ปลัดอำเภอผู้เป็นหัวหน้าประจำกิ่งอำเภอ/ผู้อำนวยการเขต หรือผู้รักษาราชการแทน </w:t>
      </w:r>
    </w:p>
    <w:p w:rsidR="008F31AC" w:rsidRDefault="008F31AC" w:rsidP="008F31AC">
      <w:pPr>
        <w:spacing w:after="0"/>
        <w:jc w:val="thaiDistribute"/>
      </w:pPr>
      <w:r>
        <w:t xml:space="preserve">            * </w:t>
      </w:r>
      <w:r>
        <w:rPr>
          <w:rFonts w:cs="Cordia New"/>
          <w:cs/>
        </w:rPr>
        <w:t xml:space="preserve">กฎกระทรวง ฉบับที่ </w:t>
      </w:r>
      <w:r>
        <w:t>4 (</w:t>
      </w:r>
      <w:r>
        <w:rPr>
          <w:rFonts w:cs="Cordia New"/>
          <w:cs/>
        </w:rPr>
        <w:t>พ.ศ.</w:t>
      </w:r>
      <w:r>
        <w:t xml:space="preserve">2499) </w:t>
      </w:r>
      <w:r>
        <w:rPr>
          <w:rFonts w:cs="Cordia New"/>
          <w:cs/>
        </w:rPr>
        <w:t>ผู้รับผิดชอบ "นายทะเบียน"</w:t>
      </w:r>
    </w:p>
    <w:p w:rsidR="008F31AC" w:rsidRDefault="008F31AC" w:rsidP="008F31AC">
      <w:pPr>
        <w:spacing w:after="0"/>
        <w:jc w:val="thaiDistribute"/>
      </w:pPr>
      <w:r>
        <w:t xml:space="preserve"> 5. </w:t>
      </w:r>
      <w:r>
        <w:rPr>
          <w:rFonts w:cs="Cordia New"/>
          <w:cs/>
        </w:rPr>
        <w:t>ชี้แจ้งผลการจดทะเบียนหย่า</w:t>
      </w:r>
    </w:p>
    <w:p w:rsidR="008F31AC" w:rsidRDefault="008F31AC" w:rsidP="008F31AC">
      <w:pPr>
        <w:spacing w:after="0"/>
        <w:jc w:val="thaiDistribute"/>
      </w:pPr>
      <w:r>
        <w:t xml:space="preserve">  - </w:t>
      </w:r>
      <w:r>
        <w:rPr>
          <w:rFonts w:cs="Cordia New"/>
          <w:cs/>
        </w:rPr>
        <w:t>นายทะเบียนชี้แจงผลของการจดทะเบียนการหย่าให้ผู้ร้องทราบ</w:t>
      </w:r>
    </w:p>
    <w:p w:rsidR="008F31AC" w:rsidRDefault="008F31AC" w:rsidP="008F31AC">
      <w:pPr>
        <w:spacing w:after="0"/>
        <w:jc w:val="thaiDistribute"/>
      </w:pPr>
      <w:r>
        <w:t xml:space="preserve">  6. </w:t>
      </w:r>
      <w:r>
        <w:rPr>
          <w:rFonts w:cs="Cordia New"/>
          <w:cs/>
        </w:rPr>
        <w:t>การลงรายการให้ทะเบียน</w:t>
      </w:r>
    </w:p>
    <w:p w:rsidR="008F31AC" w:rsidRDefault="008F31AC" w:rsidP="008F31AC">
      <w:pPr>
        <w:spacing w:after="0"/>
        <w:jc w:val="thaiDistribute"/>
      </w:pPr>
      <w:r>
        <w:t xml:space="preserve">  6.1</w:t>
      </w:r>
      <w:r>
        <w:rPr>
          <w:rFonts w:cs="Cordia New"/>
          <w:cs/>
        </w:rPr>
        <w:t xml:space="preserve"> ลงรายการด้วยวิธีการพิมพ์ข้อความลงในทะเบียนหย่า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6) </w:t>
      </w:r>
      <w:r>
        <w:rPr>
          <w:rFonts w:cs="Cordia New"/>
          <w:cs/>
        </w:rPr>
        <w:t>และ ใบสำคัญการหย่า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7) </w:t>
      </w:r>
      <w:r>
        <w:rPr>
          <w:rFonts w:cs="Cordia New"/>
          <w:cs/>
        </w:rPr>
        <w:t>หากผู้ร้องทั้งสองฝ่ายประสงค์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จะให้บันทึกข้อตกลงเกี่ยวกับ ทรัพย์สิน อำนาจปกครองบุตร หรือเรื่องอื่นให้นายทะเบียนพิมพ์รายละเอียดนั้นไว้ในช่องบันทึก </w:t>
      </w:r>
    </w:p>
    <w:p w:rsidR="008F31AC" w:rsidRDefault="008F31AC" w:rsidP="008F31AC">
      <w:pPr>
        <w:spacing w:after="0"/>
        <w:jc w:val="thaiDistribute"/>
      </w:pPr>
      <w:r>
        <w:t xml:space="preserve">  6.2</w:t>
      </w:r>
      <w:r>
        <w:rPr>
          <w:rFonts w:cs="Cordia New"/>
          <w:cs/>
        </w:rPr>
        <w:t xml:space="preserve"> เมื่อพิมพ์ข้อความลงในทะเบียนหย่าแล้ว หากมีข้อผิดพลาดสามารถแก้ไขได้ทันทีก่อนการสั่งพิมพ์ - กรณีไม่มีการแก้ไขและได้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lastRenderedPageBreak/>
        <w:t xml:space="preserve">  สั่งพิมพ์แล้วจะไม่สามารถเรียกกลับมาแก้ไขได้อีก อันจะเป็นการป้องกันการแก้ไข หรือลบข้อมูลโดยมิชอบเมื่อเห็นว่าถูกต้องให้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สั่งพิมพ์ทกหะเบียนการหย่า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6) </w:t>
      </w:r>
      <w:r>
        <w:rPr>
          <w:rFonts w:cs="Cordia New"/>
          <w:cs/>
        </w:rPr>
        <w:t xml:space="preserve">และใบสำคัญการหย่า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7</w:t>
      </w:r>
      <w:r>
        <w:rPr>
          <w:rFonts w:cs="Cordia New"/>
          <w:cs/>
        </w:rPr>
        <w:t xml:space="preserve"> เพื่อให้ผู้ร้องและพยานลงลายมือชื่อใน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6</w:t>
      </w:r>
      <w:r>
        <w:rPr>
          <w:rFonts w:cs="Cordia New"/>
          <w:cs/>
        </w:rPr>
        <w:t xml:space="preserve"> และ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7</w:t>
      </w:r>
      <w:r>
        <w:rPr>
          <w:rFonts w:cs="Cordia New"/>
          <w:cs/>
        </w:rPr>
        <w:t xml:space="preserve"> แล้วมอบ 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7</w:t>
      </w:r>
      <w:r>
        <w:rPr>
          <w:rFonts w:cs="Cordia New"/>
          <w:cs/>
        </w:rPr>
        <w:t xml:space="preserve"> ให้คู่หย่าฝ่ายละ </w:t>
      </w:r>
      <w:r>
        <w:t>1</w:t>
      </w:r>
      <w:r>
        <w:rPr>
          <w:rFonts w:cs="Cordia New"/>
          <w:cs/>
        </w:rPr>
        <w:t xml:space="preserve"> ฉบับ</w:t>
      </w:r>
    </w:p>
    <w:p w:rsidR="008F31AC" w:rsidRDefault="008F31AC" w:rsidP="008F31AC">
      <w:pPr>
        <w:spacing w:after="0"/>
        <w:jc w:val="thaiDistribute"/>
      </w:pPr>
      <w:r>
        <w:t xml:space="preserve">  </w:t>
      </w:r>
      <w:proofErr w:type="gramStart"/>
      <w:r>
        <w:t xml:space="preserve">* </w:t>
      </w:r>
      <w:r>
        <w:rPr>
          <w:rFonts w:cs="Cordia New"/>
          <w:cs/>
        </w:rPr>
        <w:t>ระเบียบ มท.</w:t>
      </w:r>
      <w:proofErr w:type="gramEnd"/>
      <w:r>
        <w:rPr>
          <w:rFonts w:cs="Cordia New"/>
          <w:cs/>
        </w:rPr>
        <w:t xml:space="preserve"> ว่าด้วยการจดทะเบียนครอบรัว พ.ศ.</w:t>
      </w:r>
      <w:r>
        <w:t>2541</w:t>
      </w:r>
      <w:r>
        <w:rPr>
          <w:rFonts w:cs="Cordia New"/>
          <w:cs/>
        </w:rPr>
        <w:t xml:space="preserve"> ข้อ </w:t>
      </w:r>
      <w:r>
        <w:t>20</w:t>
      </w:r>
      <w:r>
        <w:rPr>
          <w:rFonts w:cs="Cordia New"/>
          <w:cs/>
        </w:rPr>
        <w:t xml:space="preserve"> ผู้รับผิดชอบ "นายทะเบียน"</w:t>
      </w:r>
      <w:r>
        <w:t>, "</w:t>
      </w:r>
      <w:r>
        <w:rPr>
          <w:rFonts w:cs="Cordia New"/>
          <w:cs/>
        </w:rPr>
        <w:t xml:space="preserve">เจ้าหน้าที่" แล้วมอบ 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>7</w:t>
      </w:r>
      <w:r>
        <w:rPr>
          <w:rFonts w:cs="Cordia New"/>
          <w:cs/>
        </w:rPr>
        <w:t xml:space="preserve"> ให้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คู่หย่าฝ่ายละ </w:t>
      </w:r>
      <w:r>
        <w:t>1</w:t>
      </w:r>
      <w:r>
        <w:rPr>
          <w:rFonts w:cs="Cordia New"/>
          <w:cs/>
        </w:rPr>
        <w:t xml:space="preserve"> ฉบับ</w:t>
      </w:r>
    </w:p>
    <w:p w:rsidR="008F31AC" w:rsidRDefault="008F31AC" w:rsidP="008F31AC">
      <w:pPr>
        <w:spacing w:after="0"/>
        <w:jc w:val="thaiDistribute"/>
      </w:pPr>
      <w:r>
        <w:t xml:space="preserve"> 7.</w:t>
      </w:r>
      <w:r>
        <w:rPr>
          <w:rFonts w:cs="Cordia New"/>
          <w:cs/>
        </w:rPr>
        <w:t>เมื่อได้รับจดทะเบียนหรือบันทึกไว้แล้วให้นายทะเบียนเก็บ</w:t>
      </w:r>
    </w:p>
    <w:p w:rsidR="008F31AC" w:rsidRDefault="008F31AC" w:rsidP="008F31AC">
      <w:pPr>
        <w:spacing w:after="0"/>
        <w:jc w:val="thaiDistribute"/>
      </w:pPr>
      <w:r>
        <w:t xml:space="preserve">    - </w:t>
      </w:r>
      <w:r>
        <w:rPr>
          <w:rFonts w:cs="Cordia New"/>
          <w:cs/>
        </w:rPr>
        <w:t>รักษาทะเบียนไว้เป็นหลักฐานตลอดไป โดยการจัดเก็บเข้าแฟ้มเรียงลำดับตามเลขทะเบียน โดยมิให้ทำลายเพราะเป็น เอกสารสำคัญ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    ทางกฎหมาย ซึ่งใช้รับรองสิทธิต่าง ๆ ของผู้ที่เกี่ยวข้องนายทะเบียนไม่ต้องจัดเก็บข้อมูลลงในคอมพิวเตอร์ อีกเพราะมีข้อมูลอยู่ใน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เครื่องแล้ว</w:t>
      </w:r>
    </w:p>
    <w:p w:rsidR="008F31AC" w:rsidRDefault="008F31AC" w:rsidP="008F31AC">
      <w:pPr>
        <w:spacing w:after="0"/>
        <w:jc w:val="thaiDistribute"/>
      </w:pPr>
      <w:r>
        <w:t xml:space="preserve"> 8. </w:t>
      </w:r>
      <w:r>
        <w:rPr>
          <w:rFonts w:cs="Cordia New"/>
          <w:cs/>
        </w:rPr>
        <w:t>กรณีเกิดเหตุการณ์ไฟฟ้าหรือระบบการสื่อสารขัดข้อง</w:t>
      </w:r>
    </w:p>
    <w:p w:rsidR="008F31AC" w:rsidRDefault="008F31AC" w:rsidP="008F31AC">
      <w:pPr>
        <w:spacing w:after="0"/>
        <w:jc w:val="thaiDistribute"/>
      </w:pPr>
      <w:r>
        <w:t xml:space="preserve">      - </w:t>
      </w:r>
      <w:r>
        <w:rPr>
          <w:rFonts w:cs="Cordia New"/>
          <w:cs/>
        </w:rPr>
        <w:t>ให้ถือปฏิบัติตามระบบเดิม คือ การบันทึกข้อความต่าง ๆ โดยการเขียนด้วยมือ ลงในคำร้อง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1) </w:t>
      </w:r>
      <w:r>
        <w:rPr>
          <w:rFonts w:cs="Cordia New"/>
          <w:cs/>
        </w:rPr>
        <w:t>และทะเบียนการหย่า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6) </w:t>
      </w:r>
      <w:r>
        <w:rPr>
          <w:rFonts w:cs="Cordia New"/>
          <w:cs/>
        </w:rPr>
        <w:t>แต่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ต้องนำมาจัดเก็บข้อมูลการจดทะเบียนหย่า ดังกล่าวไว้ด้ว</w:t>
      </w:r>
      <w:bookmarkStart w:id="0" w:name="_GoBack"/>
      <w:bookmarkEnd w:id="0"/>
      <w:r>
        <w:rPr>
          <w:rFonts w:cs="Cordia New"/>
          <w:cs/>
        </w:rPr>
        <w:t>ยระบบคอมพิวเตอร์อีกครั้งหนึ่งภายหลังผู้รับผิดชอบ "นายทะเบียน"</w:t>
      </w:r>
      <w:r>
        <w:t xml:space="preserve">, </w:t>
      </w:r>
    </w:p>
    <w:p w:rsidR="008F31AC" w:rsidRDefault="008F31AC" w:rsidP="008F31AC">
      <w:pPr>
        <w:spacing w:after="0"/>
        <w:jc w:val="thaiDistribute"/>
      </w:pPr>
      <w:r>
        <w:t xml:space="preserve">  "</w:t>
      </w:r>
      <w:r>
        <w:rPr>
          <w:rFonts w:cs="Cordia New"/>
          <w:cs/>
        </w:rPr>
        <w:t>เจ้าหน้าที่"</w:t>
      </w:r>
    </w:p>
    <w:p w:rsidR="008F31AC" w:rsidRDefault="008F31AC" w:rsidP="008F31AC">
      <w:pPr>
        <w:spacing w:after="0"/>
        <w:jc w:val="thaiDistribute"/>
      </w:pPr>
      <w:r>
        <w:t xml:space="preserve"> 9. </w:t>
      </w:r>
      <w:r>
        <w:rPr>
          <w:rFonts w:cs="Cordia New"/>
          <w:cs/>
        </w:rPr>
        <w:t xml:space="preserve">การจดทะเบียนการหย่าต่างสำนักทะเบียน 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มีขั้นตอนในการปฏิบัติ ดังนี้</w:t>
      </w:r>
    </w:p>
    <w:p w:rsidR="008F31AC" w:rsidRDefault="008F31AC" w:rsidP="008F31AC">
      <w:pPr>
        <w:spacing w:after="0"/>
        <w:jc w:val="thaiDistribute"/>
      </w:pPr>
      <w:r>
        <w:t xml:space="preserve">  1. </w:t>
      </w:r>
      <w:r>
        <w:rPr>
          <w:rFonts w:cs="Cordia New"/>
          <w:cs/>
        </w:rPr>
        <w:t>สำนักทะเบียนแห่งแรกถือปฏิบัติตามระบบเดิม คือ การบันทึกข้อความต่าง ๆ โดยการเขียนด้วยมือลงในคำร้อง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1) </w:t>
      </w:r>
      <w:r>
        <w:rPr>
          <w:rFonts w:cs="Cordia New"/>
          <w:cs/>
        </w:rPr>
        <w:t>และ</w:t>
      </w:r>
    </w:p>
    <w:p w:rsidR="008F31AC" w:rsidRDefault="008F31AC" w:rsidP="008F31AC">
      <w:pPr>
        <w:spacing w:after="0"/>
        <w:jc w:val="thaiDistribute"/>
      </w:pPr>
      <w:r>
        <w:rPr>
          <w:rFonts w:cs="Cordia New"/>
          <w:cs/>
        </w:rPr>
        <w:t xml:space="preserve">  ทะเบียนการหย่า (</w:t>
      </w:r>
      <w:proofErr w:type="spellStart"/>
      <w:r>
        <w:rPr>
          <w:rFonts w:cs="Cordia New"/>
          <w:cs/>
        </w:rPr>
        <w:t>คร</w:t>
      </w:r>
      <w:proofErr w:type="spellEnd"/>
      <w:r>
        <w:rPr>
          <w:rFonts w:cs="Cordia New"/>
          <w:cs/>
        </w:rPr>
        <w:t>.</w:t>
      </w:r>
      <w:r>
        <w:t xml:space="preserve">6) </w:t>
      </w:r>
      <w:r>
        <w:rPr>
          <w:rFonts w:cs="Cordia New"/>
          <w:cs/>
        </w:rPr>
        <w:t>จากนั้นถือปฏิบัติตามระเบียบ มท.ว่าด้วยการจดทะเบียนครอบครัว พ.ศ.</w:t>
      </w:r>
      <w:r>
        <w:t>2541</w:t>
      </w:r>
      <w:r>
        <w:rPr>
          <w:rFonts w:cs="Cordia New"/>
          <w:cs/>
        </w:rPr>
        <w:t xml:space="preserve"> ข้อ </w:t>
      </w:r>
      <w:r>
        <w:t>21</w:t>
      </w:r>
      <w:r>
        <w:rPr>
          <w:rFonts w:cs="Cordia New"/>
          <w:cs/>
        </w:rPr>
        <w:t xml:space="preserve"> ก.</w:t>
      </w:r>
    </w:p>
    <w:p w:rsidR="008F31AC" w:rsidRDefault="008F31AC" w:rsidP="008F31AC">
      <w:pPr>
        <w:spacing w:after="0"/>
        <w:jc w:val="thaiDistribute"/>
      </w:pPr>
      <w:r>
        <w:t xml:space="preserve">  2. </w:t>
      </w:r>
      <w:r>
        <w:rPr>
          <w:rFonts w:cs="Cordia New"/>
          <w:cs/>
        </w:rPr>
        <w:t>สำนักทะเบียนแห่งที่สอง</w:t>
      </w:r>
    </w:p>
    <w:p w:rsidR="008F31AC" w:rsidRDefault="008F31AC" w:rsidP="008F31AC">
      <w:pPr>
        <w:spacing w:after="0"/>
        <w:jc w:val="thaiDistribute"/>
      </w:pPr>
      <w:r>
        <w:t xml:space="preserve">  2.1</w:t>
      </w:r>
      <w:r>
        <w:rPr>
          <w:rFonts w:cs="Cordia New"/>
          <w:cs/>
        </w:rPr>
        <w:t xml:space="preserve"> ถือปฏิบัติตามขั้นตอนข้างต้นข้อ </w:t>
      </w:r>
      <w:r>
        <w:t>5-8</w:t>
      </w:r>
      <w:r>
        <w:rPr>
          <w:rFonts w:cs="Cordia New"/>
          <w:cs/>
        </w:rPr>
        <w:t xml:space="preserve"> และ</w:t>
      </w:r>
    </w:p>
    <w:p w:rsidR="008F31AC" w:rsidRDefault="008F31AC" w:rsidP="008F31AC">
      <w:pPr>
        <w:spacing w:after="0"/>
        <w:jc w:val="thaiDistribute"/>
      </w:pPr>
      <w:r>
        <w:t xml:space="preserve">  </w:t>
      </w:r>
      <w:proofErr w:type="gramStart"/>
      <w:r>
        <w:t>2.2</w:t>
      </w:r>
      <w:r>
        <w:rPr>
          <w:rFonts w:cs="Cordia New"/>
          <w:cs/>
        </w:rPr>
        <w:t xml:space="preserve"> ถือปฏิบัติตามระเบียบ มท.ว่าด้วยการจดทะเบียนครอบครัว พ.ศ.</w:t>
      </w:r>
      <w:r>
        <w:t>2541</w:t>
      </w:r>
      <w:r>
        <w:rPr>
          <w:rFonts w:cs="Cordia New"/>
          <w:cs/>
        </w:rPr>
        <w:t xml:space="preserve"> ข้อ </w:t>
      </w:r>
      <w:r>
        <w:t>21</w:t>
      </w:r>
      <w:r>
        <w:rPr>
          <w:rFonts w:cs="Cordia New"/>
          <w:cs/>
        </w:rPr>
        <w:t xml:space="preserve"> ข.</w:t>
      </w:r>
      <w:proofErr w:type="gramEnd"/>
    </w:p>
    <w:p w:rsidR="00206CC9" w:rsidRDefault="008F31AC" w:rsidP="008F31AC">
      <w:pPr>
        <w:spacing w:after="0"/>
        <w:jc w:val="thaiDistribute"/>
      </w:pPr>
      <w:r>
        <w:t xml:space="preserve">            * </w:t>
      </w:r>
      <w:r>
        <w:rPr>
          <w:rFonts w:cs="Cordia New"/>
          <w:cs/>
        </w:rPr>
        <w:t>ระเบียบ มท.ว่าด้วยการจดทะเบียนครอบครัว พ.ศ.</w:t>
      </w:r>
      <w:r>
        <w:t xml:space="preserve">2541 </w:t>
      </w:r>
      <w:r>
        <w:rPr>
          <w:rFonts w:cs="Cordia New"/>
          <w:cs/>
        </w:rPr>
        <w:t>ข้อ</w:t>
      </w:r>
      <w:r>
        <w:t xml:space="preserve">21 </w:t>
      </w:r>
      <w:r>
        <w:rPr>
          <w:rFonts w:cs="Cordia New"/>
          <w:cs/>
        </w:rPr>
        <w:t>ผู้รับผิดชอบ "นายทะเบียน"</w:t>
      </w:r>
      <w:r>
        <w:t>, "</w:t>
      </w:r>
      <w:r>
        <w:rPr>
          <w:rFonts w:cs="Cordia New"/>
          <w:cs/>
        </w:rPr>
        <w:t>เจ้าหน้าที่"</w:t>
      </w:r>
    </w:p>
    <w:sectPr w:rsidR="0020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8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2019-08-07T02:15:00Z</dcterms:created>
  <dcterms:modified xsi:type="dcterms:W3CDTF">2019-08-07T02:15:00Z</dcterms:modified>
</cp:coreProperties>
</file>